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9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0"/>
      </w:tblGrid>
      <w:tr w:rsidR="00000000" w:rsidTr="00FB5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577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FB5E6E">
        <w:trPr>
          <w:tblCellSpacing w:w="0" w:type="dxa"/>
          <w:jc w:val="center"/>
        </w:trPr>
        <w:tc>
          <w:tcPr>
            <w:tcW w:w="10196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72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757790">
                  <w:pPr>
                    <w:divId w:val="5906100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2577A254" wp14:editId="799B306D">
                        <wp:extent cx="9525" cy="9525"/>
                        <wp:effectExtent l="0" t="0" r="0" b="0"/>
                        <wp:docPr id="7" name="Picture 7" descr="http://r20.rs6.net/on.jsp?a=1101562148708&amp;r=3&amp;c=&amp;d=1132188092054&amp;ch=&amp;ca=05b927c9-5918-4a00-af8d-634d23955cab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20.rs6.net/on.jsp?a=1101562148708&amp;r=3&amp;c=&amp;d=1132188092054&amp;ch=&amp;ca=05b927c9-5918-4a00-af8d-634d23955cab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0600"/>
                  </w:tblGrid>
                  <w:tr w:rsidR="00000000">
                    <w:trPr>
                      <w:divId w:val="59061004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5779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5906100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63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2"/>
                          <w:gridCol w:w="6388"/>
                        </w:tblGrid>
                        <w:tr w:rsidR="00000000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60000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001A8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7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jc w:val="center"/>
                                      <w:divId w:val="1652102930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519DC37A" wp14:editId="2C60FF28">
                                          <wp:extent cx="3038475" cy="1000125"/>
                                          <wp:effectExtent l="0" t="0" r="9525" b="9525"/>
                                          <wp:docPr id="8" name="Picture 8" descr="https://files.constantcontact.com/467783a7001/a27eacdd-c310-4065-9c75-9cc69d17487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files.constantcontact.com/467783a7001/a27eacdd-c310-4065-9c75-9cc69d17487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38475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</w:p>
                                  <w:p w:rsidR="00000000" w:rsidRDefault="00757790">
                                    <w:pPr>
                                      <w:jc w:val="center"/>
                                      <w:divId w:val="511606620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Joyful Judaism!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  <w:p w:rsidR="00000000" w:rsidRDefault="00757790">
                                    <w:pPr>
                                      <w:jc w:val="center"/>
                                      <w:divId w:val="693849430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Weekly E-Newsletter </w:t>
                                    </w:r>
                                  </w:p>
                                  <w:p w:rsidR="00000000" w:rsidRDefault="00757790">
                                    <w:pPr>
                                      <w:jc w:val="center"/>
                                      <w:divId w:val="1809740583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 February 21-28, 2019</w:t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BB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7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BFFFF"/>
                                    <w:vAlign w:val="center"/>
                                    <w:hideMark/>
                                  </w:tcPr>
                                  <w:p w:rsidR="00000000" w:rsidRDefault="00757790" w:rsidP="00FB5E6E">
                                    <w:pPr>
                                      <w:divId w:val="2098092997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FFEC9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7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jc w:val="center"/>
                                      <w:divId w:val="1386181456"/>
                                      <w:rPr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000090"/>
                                        <w:sz w:val="32"/>
                                        <w:szCs w:val="32"/>
                                      </w:rPr>
                                      <w:t>SAVE THE DATE!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 xml:space="preserve">  </w:t>
                                    </w:r>
                                  </w:p>
                                  <w:p w:rsidR="00000000" w:rsidRDefault="00757790">
                                    <w:pPr>
                                      <w:jc w:val="center"/>
                                      <w:divId w:val="133484"/>
                                      <w:rPr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>Saturday night, May</w:t>
                                    </w: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>  11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000090"/>
                                        <w:sz w:val="32"/>
                                        <w:szCs w:val="32"/>
                                      </w:rPr>
                                      <w:t>for.. </w:t>
                                    </w:r>
                                  </w:p>
                                  <w:p w:rsidR="00000000" w:rsidRDefault="00757790">
                                    <w:pPr>
                                      <w:jc w:val="center"/>
                                      <w:divId w:val="1996914098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>PCS' Annual Gala Party at the Pleasantville Country Club!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99"/>
                              <w:vAlign w:val="center"/>
                              <w:hideMark/>
                            </w:tcPr>
                            <w:p w:rsidR="00000000" w:rsidRDefault="0075779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999966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FFFFA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spacing w:after="150"/>
                                      <w:jc w:val="center"/>
                                      <w:divId w:val="2111781391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CC"/>
                                        <w:sz w:val="16"/>
                                        <w:szCs w:val="16"/>
                                      </w:rPr>
                                      <w:t xml:space="preserve">  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58240" behindDoc="0" locked="0" layoutInCell="1" allowOverlap="0" wp14:anchorId="20296139" wp14:editId="6E838A51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057275" cy="1057275"/>
                                          <wp:effectExtent l="0" t="0" r="9525" b="9525"/>
                                          <wp:wrapSquare wrapText="bothSides"/>
                                          <wp:docPr id="2" name="Picture 2" descr="https://files.constantcontact.com/467783a7001/c3723842-7a69-4f1f-9db6-30971d01b13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files.constantcontact.com/467783a7001/c3723842-7a69-4f1f-9db6-30971d01b13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57275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FB5E6E" w:rsidRDefault="00757790">
                                    <w:pPr>
                                      <w:spacing w:after="150"/>
                                      <w:jc w:val="center"/>
                                      <w:divId w:val="1518421236"/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>219 Bedford Road, Pleasantville, NY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jc w:val="center"/>
                                      <w:divId w:val="1518421236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www.shalompcs.com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 </w:t>
                                      </w:r>
                                    </w:hyperlink>
                                    <w:r w:rsidR="00FB5E6E"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 xml:space="preserve">914-769-2672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  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jc w:val="center"/>
                                      <w:divId w:val="869950060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jc w:val="center"/>
                                      <w:divId w:val="1607692097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Pleasantville Community Synagogue is a welcoming Jewish community with people of diverse traditions and backgrounds who want to share a joyous spiritual and cultu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0" w:name="LETTER.BLOCK5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" w:name="LETTER.BLOCK6"/>
                              <w:bookmarkEnd w:id="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</w:tcPr>
                                  <w:p w:rsidR="00000000" w:rsidRDefault="00757790" w:rsidP="00FB5E6E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Shabbat Service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757790" w:rsidP="00FB5E6E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2"/>
                                        <w:szCs w:val="22"/>
                                      </w:rPr>
                                      <w:t xml:space="preserve">Please note: </w:t>
                                    </w:r>
                                    <w:bookmarkStart w:id="2" w:name="_GoBack"/>
                                    <w:bookmarkEnd w:id="2"/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There will be no Friday services Feb. 22.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ind w:left="450"/>
                                      <w:divId w:val="1759331334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>Saturday morning  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ind w:left="450"/>
                                      <w:divId w:val="947736965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10 am: Lay-led morning Shabbat service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, followed by a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Kiddush lunch at noon and lay-led Torah study session at 12:30.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ind w:left="450"/>
                                      <w:divId w:val="482501217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                     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           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861582158"/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What is Ki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Tissa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075281914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It's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Parasha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, or Torah portion, of the week. Click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to check it out in a clever animation telling the story that everyone can enjoy!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373463213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1A81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 wp14:anchorId="475E319F" wp14:editId="03A285B2">
                                          <wp:extent cx="952500" cy="923925"/>
                                          <wp:effectExtent l="0" t="0" r="0" b="9525"/>
                                          <wp:docPr id="10" name="Picture 10" descr="Torah Scroll Carto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Torah Scroll Carto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  </w:t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32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8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Pr="00FB5E6E" w:rsidRDefault="00757790" w:rsidP="00FB5E6E">
                                    <w:pPr>
                                      <w:spacing w:after="150"/>
                                      <w:jc w:val="center"/>
                                      <w:divId w:val="936644137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32"/>
                                        <w:szCs w:val="32"/>
                                      </w:rPr>
                                      <w:t xml:space="preserve">Coming up at PCS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 w:line="276" w:lineRule="auto"/>
                                      <w:divId w:val="224878551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"Give your Life a Shake-up!" Wednesday, Feb. 27, 7:30 pm. </w:t>
                                    </w:r>
                                  </w:p>
                                  <w:p w:rsidR="00000000" w:rsidRDefault="00757790" w:rsidP="00FB5E6E">
                                    <w:pPr>
                                      <w:spacing w:after="150" w:line="276" w:lineRule="auto"/>
                                      <w:divId w:val="264121617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Join us at PCS for a very special life-coaching workshop led by PCS board member Laurie Hirsch Schulz. For more info and to RSVP, email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instrText>HYPERLINK "mailto:Laurie@LHSCoaching.com" \t "_blank"</w:instrTex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Laurie@LHSCoachingcom</w:t>
                                    </w:r>
                                    <w:proofErr w:type="spellEnd"/>
                                    <w:r>
                                      <w:rPr>
                                        <w:rStyle w:val="Hyperlink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Pr="00FB5E6E" w:rsidRDefault="00757790" w:rsidP="00FB5E6E">
                                    <w:pPr>
                                      <w:spacing w:after="150" w:line="276" w:lineRule="auto"/>
                                      <w:divId w:val="1463423047"/>
                                      <w:rPr>
                                        <w:rFonts w:ascii="Verdana" w:eastAsia="Times New Roman" w:hAnsi="Verdana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SHABBAT ACROSS AMERICA at PCS! Friday, March 1, 6:30 pm.</w:t>
                                    </w:r>
                                    <w:r w:rsidR="00FB5E6E">
                                      <w:rPr>
                                        <w:rFonts w:ascii="Verdana" w:eastAsia="Times New Roman" w:hAnsi="Verdana"/>
                                        <w:color w:val="8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2"/>
                                        <w:szCs w:val="22"/>
                                      </w:rPr>
                                      <w:t>Come to PCS for a special, catered dinner and join with thousands and thousands of Jews celebrating Shabbat!</w:t>
                                    </w:r>
                                  </w:p>
                                  <w:p w:rsidR="00000000" w:rsidRPr="00FB5E6E" w:rsidRDefault="00757790" w:rsidP="00FB5E6E">
                                    <w:pPr>
                                      <w:spacing w:after="150" w:line="276" w:lineRule="auto"/>
                                      <w:divId w:val="295186734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Expl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oring Judaism with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Rabbi Julie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on select Sundays, 10-11 am and Tuesdays, 8-9 pm.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the purpose of becoming Jewish or strengthening one's Jewish education. 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Next class, Tuesday, Feb. 26: "Shabbat and 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Its Blessings."  </w:t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5" w:name="LETTER.BLOCK7"/>
                              <w:bookmarkEnd w:id="5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6" w:name="LETTER.BLOCK9"/>
                              <w:bookmarkEnd w:id="6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</w:tcPr>
                                  <w:p w:rsidR="00000000" w:rsidRPr="00FB5E6E" w:rsidRDefault="00757790" w:rsidP="00FB5E6E">
                                    <w:pPr>
                                      <w:spacing w:after="150"/>
                                      <w:jc w:val="center"/>
                                      <w:divId w:val="2090617629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32"/>
                                        <w:szCs w:val="32"/>
                                      </w:rPr>
                                      <w:t xml:space="preserve">In the Area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divId w:val="204467485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Judaism and Reproductive Rights - A panel discussion and brunch at Temple Beth Abraham in Tarrytown, Sunday, March 3, 12:30 pm.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Rabbi Julie Danan will be one of the panelists. The event is free for TBA and PCS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members or $5 at the door, $10 for guests. Click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sz w:val="20"/>
                                          <w:szCs w:val="2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for the flyer, call TBA at 631-1770 or click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 xml:space="preserve">here 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 sign up on Eventbrite.</w:t>
                                    </w:r>
                                  </w:p>
                                  <w:p w:rsidR="00000000" w:rsidRPr="00FB5E6E" w:rsidRDefault="00757790" w:rsidP="00FB5E6E">
                                    <w:pPr>
                                      <w:spacing w:after="150"/>
                                      <w:divId w:val="109784882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Invitation to PCS members and friends to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learn about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Dror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Israel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and to mee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 Gary Levy,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Dror's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international Director of Collaborations  - Monday, March 4, 7:30 -9 pm at the home of PCS congregant, Peter Schaffer, 45 Rosehill Ave., Tarrytown, NY.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wwwdrorisrael.org.il/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english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  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Dror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is a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movement of Israelis that believes a civil society is one that embraces all Israelis -Jews, Arabs, Ethiopians and all minorities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 treating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them civilly and fairly. Its educational, sports and human service programs promote dialogue and understanding among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young people and their families. They are 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innovating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the kibbutz movement, and bringing back a pioneering spirit in the 21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century. </w:t>
                                    </w:r>
                                    <w:r w:rsidR="00FB5E6E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more info, contact Peter Schaffer, </w:t>
                                    </w:r>
                                    <w:r w:rsidR="00FB5E6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FB5E6E">
                                      <w:rPr>
                                        <w:rFonts w:ascii="Calibri" w:eastAsia="Times New Roman" w:hAnsi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671-</w:t>
                                    </w:r>
                                    <w:r>
                                      <w:rPr>
                                        <w:rFonts w:ascii="Calibri" w:eastAsia="Times New Roman" w:hAnsi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7847,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 w:rsidR="00FB5E6E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End"/>
                                    <w:hyperlink r:id="rId16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pscha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ffer@casepaper.com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divId w:val="204467485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000000" w:rsidRDefault="00757790">
                                    <w:pPr>
                                      <w:spacing w:after="150"/>
                                      <w:divId w:val="2044674854"/>
                                      <w:rPr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3"/>
                                        <w:szCs w:val="23"/>
                                      </w:rPr>
                                      <w:t>Volunteer Opportunities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divId w:val="204467485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HELP LOCAL TEENS ATTEND PROM -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The Community Center of Northern Westchester is seeking donations of gently used prom attire, accessories and shoes. Donations can be brought to the Community Center at 84 Bedford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Road in Katonah, call 914-232-6572, ext. 110, visit communitycenternw.org or contact the PCS office.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divId w:val="204467485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00000" w:rsidRDefault="00757790">
                                    <w:pPr>
                                      <w:spacing w:after="150"/>
                                      <w:divId w:val="204467485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HELP A NEIGHBOR LEARN ENGLISH -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Sign up for "English for Speakers of Other Languages Tutor Training Workshop" run by the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Literacy Volunteers of the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Tarry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towns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 Saturday morning sessions: Feb. 23, March 2, 9, 16, 23 and 30, 9:30 am to 12:30 pm at the Warner Library in Tarrytown. Cal 488-4250 or visit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www.lvtarrytown.org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000000" w:rsidRDefault="00757790">
                                    <w:pPr>
                                      <w:spacing w:after="150"/>
                                      <w:divId w:val="204467485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000000" w:rsidRDefault="00757790">
                                    <w:pPr>
                                      <w:spacing w:after="150"/>
                                      <w:divId w:val="204467485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VOLUNTEER AT PHELPS HOSPITAL -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Call the Volunteer Services Office at 366-3170 or visit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www.p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helpshospital.org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7" w:name="LETTER.BLOCK10"/>
                              <w:bookmarkEnd w:id="7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8" w:name="LETTER.BLOCK23"/>
                              <w:bookmarkEnd w:id="8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spacing w:after="150"/>
                                      <w:jc w:val="center"/>
                                      <w:divId w:val="2086490112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The PCS office is closed on Mondays but messages are checked. Please feel free to leave a message at 769-2672, or send an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 xml:space="preserve">email. 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Someone will respond as soon as possible.</w:t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9" w:name="LETTER.BLOCK34"/>
                              <w:bookmarkEnd w:id="9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800000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800000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0" w:name="LETTER.BLOCK25"/>
                              <w:bookmarkEnd w:id="1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spacing w:after="150"/>
                                      <w:jc w:val="center"/>
                                      <w:divId w:val="1494099595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>PCS is in proud partnership with PJ Library. Sign up here to get FREE Jewish books and music for your child from 6 months to 11 years!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https</w:t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://pjlibrary.org/home</w:t>
                                      </w:r>
                                    </w:hyperlink>
                                  </w:p>
                                  <w:p w:rsidR="00000000" w:rsidRDefault="00757790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23BEE3F6" wp14:editId="6D3C27E9">
                                          <wp:extent cx="1276350" cy="581025"/>
                                          <wp:effectExtent l="0" t="0" r="0" b="9525"/>
                                          <wp:docPr id="11" name="Picture 11" descr="https://files.constantcontact.com/467783a7001/83a26ce3-9311-4648-9322-d3132c39a3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files.constantcontact.com/467783a7001/83a26ce3-9311-4648-9322-d3132c39a3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6350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1" w:name="LETTER.BLOCK26"/>
                              <w:bookmarkEnd w:id="1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shd w:val="clear" w:color="auto" w:fill="666666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540" w:type="dxa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4F6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F6FF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spacing w:after="150"/>
                                            <w:jc w:val="center"/>
                                            <w:divId w:val="142621723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12" w:name="LETTER.BLOCK29"/>
                                          <w:bookmarkEnd w:id="12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000090"/>
                                              <w:sz w:val="32"/>
                                              <w:szCs w:val="32"/>
                                            </w:rPr>
                                            <w:t>Why will Saturday night, April 20, be different from all other nights?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757790" w:rsidP="00FB5E6E">
                                          <w:pPr>
                                            <w:spacing w:after="150"/>
                                            <w:jc w:val="center"/>
                                            <w:divId w:val="2088188365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Because PCS will be hosting an</w:t>
                                          </w:r>
                                          <w:r w:rsidR="00FB5E6E"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AMAZING second night Seder at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Jean-Jacques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in Pleasantville.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Pr="00FB5E6E" w:rsidRDefault="00757790">
                                          <w:pPr>
                                            <w:spacing w:after="150"/>
                                            <w:jc w:val="center"/>
                                            <w:divId w:val="2059627565"/>
                                            <w:rPr>
                                              <w:rFonts w:ascii="Verdana" w:eastAsia="Times New Roman" w:hAnsi="Verdana"/>
                                              <w:i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FB5E6E"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color w:val="000090"/>
                                            </w:rPr>
                                            <w:t xml:space="preserve">All are </w:t>
                                          </w:r>
                                          <w:r w:rsidRPr="00FB5E6E"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color w:val="000090"/>
                                            </w:rPr>
                                            <w:t>invited. All are welcome.</w:t>
                                          </w:r>
                                          <w:r w:rsidRPr="00FB5E6E">
                                            <w:rPr>
                                              <w:rFonts w:ascii="Verdana" w:eastAsia="Times New Roman" w:hAnsi="Verdana"/>
                                              <w:i/>
                                              <w:color w:val="000000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757790">
                                          <w:pPr>
                                            <w:spacing w:after="150"/>
                                            <w:jc w:val="center"/>
                                            <w:divId w:val="405998551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See flyer below - and keep an eye out for future emails - or contact the PCS office for more info.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3" w:name="LETTER.BLOCK31"/>
                                    <w:bookmarkEnd w:id="13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1A81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1A81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37D403CA" wp14:editId="5BA236AC">
                                                <wp:extent cx="3800475" cy="4914900"/>
                                                <wp:effectExtent l="0" t="0" r="9525" b="0"/>
                                                <wp:docPr id="12" name="Picture 12" descr="https://files.constantcontact.com/467783a7001/6f957f22-0d41-4c32-bd14-b6d3d9601fdf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files.constantcontact.com/467783a7001/6f957f22-0d41-4c32-bd14-b6d3d9601fd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00475" cy="4914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4" w:name="LETTER.BLOCK24"/>
                                    <w:bookmarkEnd w:id="14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5" w:name="LETTER.BLOCK15"/>
                                    <w:bookmarkEnd w:id="15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7CE6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7CE6FF"/>
                                          <w:vAlign w:val="center"/>
                                          <w:hideMark/>
                                        </w:tcPr>
                                        <w:p w:rsidR="00FB5E6E" w:rsidRDefault="00757790" w:rsidP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7918399A" wp14:editId="3166AFF9">
                                                <wp:extent cx="2657475" cy="1381125"/>
                                                <wp:effectExtent l="0" t="0" r="9525" b="9525"/>
                                                <wp:docPr id="13" name="Picture 13" descr="https://files.constantcontact.com/467783a7001/22352ca3-aa53-474d-983a-d0b7b6a1ddb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files.constantcontact.com/467783a7001/22352ca3-aa53-474d-983a-d0b7b6a1ddb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57475" cy="1381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B5E6E" w:rsidRDefault="00FB5E6E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000000" w:rsidRDefault="00757790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4B79B401" wp14:editId="16FB6E52">
                                                <wp:extent cx="3800475" cy="4914900"/>
                                                <wp:effectExtent l="0" t="0" r="9525" b="0"/>
                                                <wp:docPr id="14" name="Picture 14" descr="https://files.constantcontact.com/467783a7001/d2892a8f-2eb3-49b4-b304-62e3dcce3423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files.constantcontact.com/467783a7001/d2892a8f-2eb3-49b4-b304-62e3dcce342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00475" cy="4914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6" w:name="LETTER.BLOCK36"/>
                                    <w:bookmarkEnd w:id="16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7" w:name="LETTER.BLOCK30"/>
                                    <w:bookmarkEnd w:id="17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1A81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1A81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46C3FF1A" wp14:editId="681E74F0">
                                                <wp:extent cx="3800475" cy="4914900"/>
                                                <wp:effectExtent l="0" t="0" r="9525" b="0"/>
                                                <wp:docPr id="15" name="Picture 15" descr="https://files.constantcontact.com/467783a7001/b6367a46-3722-4920-9de6-0f19216d739a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files.constantcontact.com/467783a7001/b6367a46-3722-4920-9de6-0f19216d739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00475" cy="4914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8" w:name="LETTER.BLOCK35"/>
                                    <w:bookmarkEnd w:id="18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9" w:name="LETTER.BLOCK18"/>
                                    <w:bookmarkEnd w:id="19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73791BFD" wp14:editId="08339BF8">
                                                <wp:extent cx="3800475" cy="4914900"/>
                                                <wp:effectExtent l="0" t="0" r="9525" b="0"/>
                                                <wp:docPr id="16" name="Picture 16" descr="https://files.constantcontact.com/467783a7001/fe5bb1cb-008f-455f-98d9-67a6063bdc02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files.constantcontact.com/467783a7001/fe5bb1cb-008f-455f-98d9-67a6063bdc02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00475" cy="4914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20" w:name="LETTER.BLOCK33"/>
                                    <w:bookmarkEnd w:id="20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21" w:name="LETTER.BLOCK27"/>
                                    <w:bookmarkEnd w:id="21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B1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1FFFF"/>
                                          <w:vAlign w:val="center"/>
                                          <w:hideMark/>
                                        </w:tcPr>
                                        <w:p w:rsidR="00000000" w:rsidRDefault="00757790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3EF33184" wp14:editId="12BF662E">
                                                <wp:extent cx="2638425" cy="1114425"/>
                                                <wp:effectExtent l="0" t="0" r="9525" b="9525"/>
                                                <wp:docPr id="17" name="Picture 17" descr="https://files.constantcontact.com/467783a7001/d1c75f9c-49cf-4e3e-b4d4-28e79c19e39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files.constantcontact.com/467783a7001/d1c75f9c-49cf-4e3e-b4d4-28e79c19e39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38425" cy="1114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75779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75779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59061004"/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75779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57790">
                  <w:pPr>
                    <w:shd w:val="clear" w:color="auto" w:fill="FFFFFF"/>
                    <w:jc w:val="center"/>
                    <w:divId w:val="59061004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00"/>
                  </w:tblGrid>
                  <w:tr w:rsidR="00000000">
                    <w:trPr>
                      <w:divId w:val="5906100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5"/>
                          <w:gridCol w:w="9150"/>
                          <w:gridCol w:w="72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577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3BFA24A" wp14:editId="79C1D7D5">
                                    <wp:extent cx="9525" cy="47625"/>
                                    <wp:effectExtent l="0" t="0" r="0" b="0"/>
                                    <wp:docPr id="18" name="Picture 18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 w:rsidTr="00FB5E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757790" w:rsidP="00FB5E6E">
                                          <w:pPr>
                                            <w:divId w:val="1904827022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75779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FB5E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75779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75779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75779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7577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0FF6C92" wp14:editId="01F4E234">
                                    <wp:extent cx="9525" cy="47625"/>
                                    <wp:effectExtent l="0" t="0" r="0" b="0"/>
                                    <wp:docPr id="20" name="Picture 20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75779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75779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7577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B5E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577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FB5E6E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75779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57790" w:rsidRDefault="00757790">
      <w:pPr>
        <w:rPr>
          <w:rFonts w:eastAsia="Times New Roman"/>
        </w:rPr>
      </w:pPr>
    </w:p>
    <w:sectPr w:rsidR="0075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FB5E6E"/>
    <w:rsid w:val="00757790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6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6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xILWbAHKK4VPupqhqzLf-owW4dcrXPjC4bescdxE1MXPXKXTwS1s1JXU4YH4SGj0hs5ni5b0pTD93j9gT75hIPrq6WFGCQ9npgT-FNvKQm5rROl9-DASegomhjuI9O-Fjqd4N02e9jCgOqHEF4bpP1H4a1-tqc5BOJrsuJmgzdE=&amp;c=&amp;ch=" TargetMode="External"/><Relationship Id="rId13" Type="http://schemas.openxmlformats.org/officeDocument/2006/relationships/hyperlink" Target="http://r20.rs6.net/tn.jsp?f=001xILWbAHKK4VPupqhqzLf-owW4dcrXPjC4bescdxE1MXPXKXTwS1s1OmtoCFqw6StVTEcGZvDsIXxW6_0pWctQzGPAw_QTvpiRf6XMnngPdRWBOEcB3FIHEBh8lzuYwQgKy7NLmc-RzH7n-4j_DcJTGDHIRGROK8o3qGIhE0yKKLL5D9t-0Tdr-Mm3syVSLhy1L9GzgHrTZ6b6WlVFIKFtVcAd9e9XyZyUVsac7qwEX99HAO9uRVzZMY6VHZJfcZh&amp;c=&amp;ch=" TargetMode="External"/><Relationship Id="rId18" Type="http://schemas.openxmlformats.org/officeDocument/2006/relationships/hyperlink" Target="http://r20.rs6.net/tn.jsp?f=001xILWbAHKK4VPupqhqzLf-owW4dcrXPjC4bescdxE1MXPXKXTwS1s1IuM-Go13QGs1AdoLakuvTFxjWiKr0gHfNVU5eqx6A0pgQ6ExkywhHvG4T7_ow4KlhgKW6o3FCJXfJ3Gy3VeDg6CrsmJa7CFfaF_9L9emnbjpGwjbyRScSsclN4VkCE5cg==&amp;c=&amp;ch=" TargetMode="External"/><Relationship Id="rId26" Type="http://schemas.openxmlformats.org/officeDocument/2006/relationships/image" Target="https://files.constantcontact.com/467783a7001/fe5bb1cb-008f-455f-98d9-67a6063bdc02.png" TargetMode="External"/><Relationship Id="rId3" Type="http://schemas.openxmlformats.org/officeDocument/2006/relationships/settings" Target="settings.xml"/><Relationship Id="rId21" Type="http://schemas.openxmlformats.org/officeDocument/2006/relationships/image" Target="https://files.constantcontact.com/467783a7001/83a26ce3-9311-4648-9322-d3132c39a3ee.jpg" TargetMode="External"/><Relationship Id="rId7" Type="http://schemas.openxmlformats.org/officeDocument/2006/relationships/image" Target="https://files.constantcontact.com/467783a7001/c3723842-7a69-4f1f-9db6-30971d01b13b.jpg" TargetMode="External"/><Relationship Id="rId12" Type="http://schemas.openxmlformats.org/officeDocument/2006/relationships/hyperlink" Target="mailto:rabbi@shalompcs.com" TargetMode="External"/><Relationship Id="rId17" Type="http://schemas.openxmlformats.org/officeDocument/2006/relationships/hyperlink" Target="http://r20.rs6.net/tn.jsp?f=001xILWbAHKK4VPupqhqzLf-owW4dcrXPjC4bescdxE1MXPXKXTwS1s1OmtoCFqw6StzQtjtAqYgnXFXZMIlGYor2Qhr18N0r5YbUE8a-CAQW7atAh5-4Qq24sr8v-agyidssOxkIQJjCpUQ4YqIC4GjdlOfICya72cnKstHDl1ijA=&amp;c=&amp;ch=" TargetMode="External"/><Relationship Id="rId25" Type="http://schemas.openxmlformats.org/officeDocument/2006/relationships/image" Target="https://files.constantcontact.com/467783a7001/b6367a46-3722-4920-9de6-0f19216d739a.p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schaffer@casepaper.com" TargetMode="External"/><Relationship Id="rId20" Type="http://schemas.openxmlformats.org/officeDocument/2006/relationships/hyperlink" Target="http://r20.rs6.net/tn.jsp?f=001xILWbAHKK4VPupqhqzLf-owW4dcrXPjC4bescdxE1MXPXKXTwS1s1PutDC4jzwv0zZHOGqXZBNIX7rd19A3dG-dobOaqMNnsKC7JdqJniR7TCdlzh7Bq1NxmPZ8MJ_S0IgPKUJd0wUbQJ6mcrKvB4IaWimYvib2GZz3ChhDBism8-EzSFQ_knw==&amp;c=&amp;ch=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files.constantcontact.com/467783a7001/a27eacdd-c310-4065-9c75-9cc69d174874.jpg" TargetMode="External"/><Relationship Id="rId11" Type="http://schemas.openxmlformats.org/officeDocument/2006/relationships/image" Target="https://files.constantcontact.com/467783a7001/4efec76a-7af6-4bdd-a2d4-1d84c13b1e21.jpg" TargetMode="External"/><Relationship Id="rId24" Type="http://schemas.openxmlformats.org/officeDocument/2006/relationships/image" Target="https://files.constantcontact.com/467783a7001/d2892a8f-2eb3-49b4-b304-62e3dcce3423.png" TargetMode="External"/><Relationship Id="rId5" Type="http://schemas.openxmlformats.org/officeDocument/2006/relationships/image" Target="http://r20.rs6.net/on.jsp?a=1101562148708&amp;r=3&amp;c=&amp;d=1132188092054&amp;ch=&amp;ca=05b927c9-5918-4a00-af8d-634d23955cab&amp;o=https://imgssl.constantcontact.com/ui/images1/s.gif" TargetMode="External"/><Relationship Id="rId15" Type="http://schemas.openxmlformats.org/officeDocument/2006/relationships/hyperlink" Target="http://r20.rs6.net/tn.jsp?f=001xILWbAHKK4VPupqhqzLf-owW4dcrXPjC4bescdxE1MXPXKXTwS1s1K4LBRq043xI0TwUBJJEVzOLs9D1FKn5f6K38vBuxYKns-rQ_Fn49uXGVrFK1PW63XzIu6GTwsTnc-WeRs53qT9FvZMqrPsiaxzyE7XLCJNNgZWA8xRBa83wHD220qd0JxeKUyz-zSeC&amp;c=&amp;ch=" TargetMode="External"/><Relationship Id="rId23" Type="http://schemas.openxmlformats.org/officeDocument/2006/relationships/image" Target="https://files.constantcontact.com/467783a7001/22352ca3-aa53-474d-983a-d0b7b6a1ddb8.png" TargetMode="External"/><Relationship Id="rId28" Type="http://schemas.openxmlformats.org/officeDocument/2006/relationships/image" Target="https://imgssl.constantcontact.com/letters/images/sys/S.gif" TargetMode="External"/><Relationship Id="rId10" Type="http://schemas.openxmlformats.org/officeDocument/2006/relationships/hyperlink" Target="http://r20.rs6.net/tn.jsp?f=001xILWbAHKK4VPupqhqzLf-owW4dcrXPjC4bescdxE1MXPXKXTwS1s1GpHHFz7xySgcScl0519BT9Zp2dUHYIgq1NfTM40q5iPSEYg4qIB4B2Yvovse8XXzTeawhBaA3Zc3tSvYBeZmPClWTKoyVaObzrCUO8_jlx_qkKfIXPTG5TcvRr5EXjnzuOiJqOTRTOi&amp;c=&amp;ch=" TargetMode="External"/><Relationship Id="rId19" Type="http://schemas.openxmlformats.org/officeDocument/2006/relationships/hyperlink" Target="mailto:mgray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lompcs.com" TargetMode="External"/><Relationship Id="rId14" Type="http://schemas.openxmlformats.org/officeDocument/2006/relationships/hyperlink" Target="http://r20.rs6.net/tn.jsp?f=001xILWbAHKK4VPupqhqzLf-owW4dcrXPjC4bescdxE1MXPXKXTwS1s1OmtoCFqw6StARhkWuvbgCKuBP80LmLZFtVw3dfkIYys6tcUQqNoSOih-t15mjJvUPvofTX8faky1a6etIYprZP_cF4wC3BMNg8oOl-kq-C3_I12fWpHs9g=&amp;c=&amp;ch=" TargetMode="External"/><Relationship Id="rId22" Type="http://schemas.openxmlformats.org/officeDocument/2006/relationships/image" Target="https://files.constantcontact.com/467783a7001/6f957f22-0d41-4c32-bd14-b6d3d9601fdf.png" TargetMode="External"/><Relationship Id="rId27" Type="http://schemas.openxmlformats.org/officeDocument/2006/relationships/image" Target="https://files.constantcontact.com/467783a7001/d1c75f9c-49cf-4e3e-b4d4-28e79c19e396.jpg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4</Pages>
  <Words>975</Words>
  <Characters>5559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2</cp:revision>
  <dcterms:created xsi:type="dcterms:W3CDTF">2019-02-21T15:50:00Z</dcterms:created>
  <dcterms:modified xsi:type="dcterms:W3CDTF">2019-02-21T15:50:00Z</dcterms:modified>
</cp:coreProperties>
</file>